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1FE5" w14:textId="25064F56" w:rsidR="00A92A3F" w:rsidRDefault="00470ADB" w:rsidP="00470ADB">
      <w:pPr>
        <w:jc w:val="right"/>
        <w:rPr>
          <w:rFonts w:ascii="PT Serif" w:hAnsi="PT Serif"/>
          <w:b/>
          <w:bCs/>
          <w:color w:val="22272F"/>
          <w:shd w:val="clear" w:color="auto" w:fill="FFFFFF"/>
        </w:rPr>
      </w:pPr>
      <w:r>
        <w:rPr>
          <w:rFonts w:ascii="PT Serif" w:hAnsi="PT Serif"/>
          <w:b/>
          <w:bCs/>
          <w:color w:val="22272F"/>
          <w:shd w:val="clear" w:color="auto" w:fill="FFFFFF"/>
        </w:rPr>
        <w:t>Приложение N 9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к </w:t>
      </w:r>
      <w:hyperlink r:id="rId4" w:anchor="block_1000" w:history="1">
        <w:r>
          <w:rPr>
            <w:rStyle w:val="a3"/>
            <w:rFonts w:ascii="PT Serif" w:hAnsi="PT Serif"/>
            <w:b/>
            <w:bCs/>
            <w:color w:val="3272C0"/>
            <w:shd w:val="clear" w:color="auto" w:fill="FFFFFF"/>
          </w:rPr>
          <w:t>Порядку</w:t>
        </w:r>
      </w:hyperlink>
      <w:r>
        <w:rPr>
          <w:rFonts w:ascii="PT Serif" w:hAnsi="PT Serif"/>
          <w:b/>
          <w:bCs/>
          <w:color w:val="22272F"/>
          <w:shd w:val="clear" w:color="auto" w:fill="FFFFFF"/>
        </w:rPr>
        <w:t> оказания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медицинской помощи больным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дерматовенерологического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профиля, утвержденному</w:t>
      </w:r>
      <w:r>
        <w:rPr>
          <w:rFonts w:ascii="PT Serif" w:hAnsi="PT Serif"/>
          <w:b/>
          <w:bCs/>
          <w:color w:val="22272F"/>
        </w:rPr>
        <w:br/>
      </w:r>
      <w:hyperlink r:id="rId5" w:history="1">
        <w:r>
          <w:rPr>
            <w:rStyle w:val="a3"/>
            <w:rFonts w:ascii="PT Serif" w:hAnsi="PT Serif"/>
            <w:b/>
            <w:bCs/>
            <w:color w:val="3272C0"/>
            <w:shd w:val="clear" w:color="auto" w:fill="FFFFFF"/>
          </w:rPr>
          <w:t>приказом</w:t>
        </w:r>
      </w:hyperlink>
      <w:r>
        <w:rPr>
          <w:rFonts w:ascii="PT Serif" w:hAnsi="PT Serif"/>
          <w:b/>
          <w:bCs/>
          <w:color w:val="22272F"/>
          <w:shd w:val="clear" w:color="auto" w:fill="FFFFFF"/>
        </w:rPr>
        <w:t> Министерства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здравоохранения и социального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развития РФ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от 16 марта 2010 г. N 151н</w:t>
      </w:r>
    </w:p>
    <w:p w14:paraId="7EC6FD78" w14:textId="77777777" w:rsidR="00470ADB" w:rsidRPr="00470ADB" w:rsidRDefault="00470ADB" w:rsidP="00470ADB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70ADB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клинико-диагностического подразделения клинико-диагностической лаборатории</w:t>
      </w:r>
    </w:p>
    <w:p w14:paraId="32F6EB3E" w14:textId="77777777" w:rsidR="00470ADB" w:rsidRPr="00470ADB" w:rsidRDefault="00470ADB" w:rsidP="00470ADB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70ADB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394"/>
        <w:gridCol w:w="2380"/>
      </w:tblGrid>
      <w:tr w:rsidR="00470ADB" w:rsidRPr="00470ADB" w14:paraId="6EC7D72E" w14:textId="77777777" w:rsidTr="00470ADB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B6CB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73F83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CC6EE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470ADB" w:rsidRPr="00470ADB" w14:paraId="4F2FF06E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6E73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Основное оборудование</w:t>
            </w:r>
          </w:p>
        </w:tc>
      </w:tr>
      <w:tr w:rsidR="00470ADB" w:rsidRPr="00470ADB" w14:paraId="21F430D4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79D8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4122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Микроскоп стандартный лабораторный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9133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2 ед.</w:t>
            </w:r>
          </w:p>
        </w:tc>
      </w:tr>
      <w:tr w:rsidR="00470ADB" w:rsidRPr="00470ADB" w14:paraId="4D68A51F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1FFC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EF33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гематологический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85C1CD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7DE234D3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37353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C018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мочи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48C97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7ECF4503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176C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71234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Прибор для определения СОЭ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2212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36921E02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76E7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6888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Коагулометр</w:t>
            </w:r>
            <w:proofErr w:type="spellEnd"/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16CA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 ед.</w:t>
            </w:r>
          </w:p>
        </w:tc>
      </w:tr>
      <w:tr w:rsidR="00470ADB" w:rsidRPr="00470ADB" w14:paraId="7CE6B635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5F65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72EC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глюкозы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99E3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72FD29EB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90B7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A742E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Ламинарный шкаф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F7E44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69412042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E0A1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50504" w14:textId="77777777" w:rsidR="00470ADB" w:rsidRPr="00470ADB" w:rsidRDefault="00470ADB" w:rsidP="00470ADB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Станция для проведения пробоподготовки образцов биологического материала</w:t>
            </w:r>
            <w:hyperlink r:id="rId6" w:anchor="block_2222" w:history="1">
              <w:r w:rsidRPr="00470ADB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E586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53A0645E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F657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41F67" w14:textId="77777777" w:rsidR="00470ADB" w:rsidRPr="00470ADB" w:rsidRDefault="00470ADB" w:rsidP="00470ADB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для микроскопии осадка мочи</w:t>
            </w:r>
            <w:hyperlink r:id="rId7" w:anchor="block_2222" w:history="1">
              <w:r w:rsidRPr="00470ADB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5B3D2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18F78AFE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74543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8F063" w14:textId="77777777" w:rsidR="00470ADB" w:rsidRPr="00470ADB" w:rsidRDefault="00470ADB" w:rsidP="00470ADB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спермы</w:t>
            </w:r>
            <w:hyperlink r:id="rId8" w:anchor="block_2222" w:history="1">
              <w:r w:rsidRPr="00470ADB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ABFA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573423A3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BE88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</w:tr>
      <w:tr w:rsidR="00470ADB" w:rsidRPr="00470ADB" w14:paraId="5BFCA37F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7FEA8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12FB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Бытовые холодильники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0AAFE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32BBBDF1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9151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A8738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Облучатели бактерицидные настенные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238D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числу рабочих комнат</w:t>
            </w:r>
          </w:p>
        </w:tc>
      </w:tr>
      <w:tr w:rsidR="00470ADB" w:rsidRPr="00470ADB" w14:paraId="60853FE9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2899C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61551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Горелки спиртовые/газовые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C90A0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2 ед.</w:t>
            </w:r>
          </w:p>
        </w:tc>
      </w:tr>
      <w:tr w:rsidR="00470ADB" w:rsidRPr="00470ADB" w14:paraId="493E98BA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1BC2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C6E06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пипеточных дозаторов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5C335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  <w:tr w:rsidR="00470ADB" w:rsidRPr="00470ADB" w14:paraId="2533D563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5F48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Мебель</w:t>
            </w:r>
          </w:p>
        </w:tc>
      </w:tr>
      <w:tr w:rsidR="00470ADB" w:rsidRPr="00470ADB" w14:paraId="13319791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DFCB9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52EA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Лабораторная мебель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C3608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числу рабочих мест</w:t>
            </w:r>
          </w:p>
        </w:tc>
      </w:tr>
      <w:tr w:rsidR="00470ADB" w:rsidRPr="00470ADB" w14:paraId="6BF9BBD4" w14:textId="77777777" w:rsidTr="00470ADB">
        <w:tc>
          <w:tcPr>
            <w:tcW w:w="96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0542A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470ADB" w:rsidRPr="00470ADB" w14:paraId="2C757774" w14:textId="77777777" w:rsidTr="00470ADB"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7957F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F0F1D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3AD8B" w14:textId="77777777" w:rsidR="00470ADB" w:rsidRPr="00470ADB" w:rsidRDefault="00470ADB" w:rsidP="00470ADB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470ADB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 ед.</w:t>
            </w:r>
          </w:p>
        </w:tc>
      </w:tr>
    </w:tbl>
    <w:p w14:paraId="7E1E4D9C" w14:textId="77777777" w:rsidR="00470ADB" w:rsidRDefault="00470ADB" w:rsidP="00470ADB">
      <w:pPr>
        <w:jc w:val="right"/>
      </w:pPr>
    </w:p>
    <w:sectPr w:rsidR="0047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3F"/>
    <w:rsid w:val="001E2A4E"/>
    <w:rsid w:val="00470ADB"/>
    <w:rsid w:val="00985A2A"/>
    <w:rsid w:val="00A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BDE2"/>
  <w15:chartTrackingRefBased/>
  <w15:docId w15:val="{BBCF279A-A211-4E82-A5CF-8DB687D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ADB"/>
    <w:rPr>
      <w:color w:val="0000FF"/>
      <w:u w:val="single"/>
    </w:rPr>
  </w:style>
  <w:style w:type="paragraph" w:customStyle="1" w:styleId="s3">
    <w:name w:val="s_3"/>
    <w:basedOn w:val="a"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5104/77fbf0239c2793728df8f2b20145a3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75104/77fbf0239c2793728df8f2b20145a3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75104/77fbf0239c2793728df8f2b20145a397/" TargetMode="External"/><Relationship Id="rId5" Type="http://schemas.openxmlformats.org/officeDocument/2006/relationships/hyperlink" Target="https://base.garant.ru/1217510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12175104/53f89421bbdaf741eb2d1ecc4ddb4c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Сошина</dc:creator>
  <cp:keywords/>
  <dc:description/>
  <cp:lastModifiedBy>Радик Ахметшин</cp:lastModifiedBy>
  <cp:revision>2</cp:revision>
  <dcterms:created xsi:type="dcterms:W3CDTF">2025-09-03T10:41:00Z</dcterms:created>
  <dcterms:modified xsi:type="dcterms:W3CDTF">2025-09-03T10:41:00Z</dcterms:modified>
</cp:coreProperties>
</file>